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0" w:lineRule="auto"/>
        <w:jc w:val="center"/>
        <w:rPr>
          <w:rFonts w:ascii="Nunito" w:cs="Nunito" w:eastAsia="Nunito" w:hAnsi="Nunito"/>
          <w:b w:val="1"/>
          <w:bCs w:val="1"/>
          <w:sz w:val="26"/>
          <w:szCs w:val="26"/>
        </w:rPr>
      </w:pPr>
      <w:bookmarkStart w:colFirst="0" w:colLast="0" w:name="_q74x5y8kbqw7" w:id="0"/>
      <w:bookmarkEnd w:id="0"/>
      <w:r w:rsidDel="00000000" w:rsidR="00000000" w:rsidRPr="00000000">
        <w:rPr>
          <w:rFonts w:ascii="Nunito" w:cs="Nunito" w:eastAsia="Nunito" w:hAnsi="Nunito"/>
          <w:b w:val="1"/>
          <w:bCs w:val="1"/>
          <w:sz w:val="26"/>
          <w:szCs w:val="26"/>
          <w:rtl w:val="0"/>
        </w:rPr>
        <w:t xml:space="preserve">Colorado Charter Compensation Analysis Toolkit</w:t>
      </w:r>
    </w:p>
    <w:p w:rsidR="00000000" w:rsidDel="00000000" w:rsidP="00000000" w:rsidRDefault="00000000" w:rsidRPr="00000000" w14:paraId="00000002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This toolkit includes: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spacing w:after="0" w:before="0" w:lineRule="auto"/>
        <w:ind w:left="720" w:hanging="360"/>
        <w:rPr/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Step-by-step instructions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for conducting a compensation analysis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pacing w:after="0" w:before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A structured data template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before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A salary table comparison module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before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A stipend and benefits audit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before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Internal equity tests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before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Leader and operations compression analysis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before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Living wage and cost-of-living checks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before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Action planning &amp; reporting summary</w:t>
        <w:br w:type="textWrapping"/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spacing w:after="0" w:before="0" w:lineRule="auto"/>
        <w:jc w:val="center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xf7s4nzcmnyp" w:id="1"/>
      <w:bookmarkEnd w:id="1"/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SECTION 1: Compensation Analysis Overview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7p3yapoehiyd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u78ux3mylx5x" w:id="3"/>
      <w:bookmarkEnd w:id="3"/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Purpose</w:t>
      </w:r>
    </w:p>
    <w:p w:rsidR="00000000" w:rsidDel="00000000" w:rsidP="00000000" w:rsidRDefault="00000000" w:rsidRPr="00000000" w14:paraId="0000000F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This analysis helps your school understand how your compensation structure compares to: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spacing w:after="0" w:before="0" w:lineRule="auto"/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Colorado district-run schools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spacing w:after="0" w:before="0" w:lineRule="auto"/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Charter schools across Colorado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spacing w:after="0" w:before="0" w:lineRule="auto"/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Local cost-of-living expectations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spacing w:after="0" w:before="0" w:lineRule="auto"/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Internal equity expectations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spacing w:after="0" w:before="0" w:lineRule="auto"/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Market competition for high-need roles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bagzfa42nhue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j3brfps2x935" w:id="5"/>
      <w:bookmarkEnd w:id="5"/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What You’ll Need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before="0" w:lineRule="auto"/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Current salary schedules (teachers, TAs, leaders, operations, central office)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0" w:before="0" w:lineRule="auto"/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Stipend lists and amounts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0" w:before="0" w:lineRule="auto"/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Benefits package details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0" w:before="0" w:lineRule="auto"/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Budget projections for FY25–FY28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0" w:before="0" w:lineRule="auto"/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Org chart with roles and FTE counts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0" w:before="0" w:lineRule="auto"/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Any available exit survey or recruitment data</w:t>
      </w:r>
    </w:p>
    <w:p w:rsidR="00000000" w:rsidDel="00000000" w:rsidP="00000000" w:rsidRDefault="00000000" w:rsidRPr="00000000" w14:paraId="0000001D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32tylpkoc7rm" w:id="6"/>
      <w:bookmarkEnd w:id="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keepNext w:val="0"/>
        <w:keepLines w:val="0"/>
        <w:spacing w:after="0" w:before="0" w:lineRule="auto"/>
        <w:jc w:val="center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duv4ogc2rnmk" w:id="7"/>
      <w:bookmarkEnd w:id="7"/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SECTION 2: Data Collection Template: Complete for Each Employee 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color w:val="000000"/>
          <w:sz w:val="22"/>
          <w:szCs w:val="22"/>
        </w:rPr>
      </w:pPr>
      <w:bookmarkStart w:colFirst="0" w:colLast="0" w:name="_r1mta8cuiier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color w:val="000000"/>
          <w:sz w:val="22"/>
          <w:szCs w:val="22"/>
        </w:rPr>
      </w:pPr>
      <w:bookmarkStart w:colFirst="0" w:colLast="0" w:name="_e0ehyv1dc1c" w:id="9"/>
      <w:bookmarkEnd w:id="9"/>
      <w:r w:rsidDel="00000000" w:rsidR="00000000" w:rsidRPr="00000000">
        <w:rPr>
          <w:rFonts w:ascii="Nunito" w:cs="Nunito" w:eastAsia="Nunito" w:hAnsi="Nunito"/>
          <w:b w:val="1"/>
          <w:bCs w:val="1"/>
          <w:color w:val="000000"/>
          <w:sz w:val="22"/>
          <w:szCs w:val="22"/>
          <w:rtl w:val="0"/>
        </w:rPr>
        <w:t xml:space="preserve">A. Instructional Staff Data</w:t>
      </w:r>
    </w:p>
    <w:tbl>
      <w:tblPr>
        <w:tblStyle w:val="Table1"/>
        <w:tblW w:w="94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60"/>
        <w:gridCol w:w="5460"/>
        <w:tblGridChange w:id="0">
          <w:tblGrid>
            <w:gridCol w:w="3960"/>
            <w:gridCol w:w="546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rtl w:val="0"/>
              </w:rPr>
              <w:t xml:space="preserve">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rtl w:val="0"/>
              </w:rPr>
              <w:t xml:space="preserve">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Role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Years Experience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Base Salary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Hard-to-Staff Stipend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SPED / Center-Based Stipend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High-Poverty Stipend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Advanced Training or Degree Stipend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Guaranteed Step Progression? (Y/N)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Additional Duties / Leadership Pay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Total Compensation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color w:val="000000"/>
          <w:sz w:val="22"/>
          <w:szCs w:val="22"/>
        </w:rPr>
      </w:pPr>
      <w:bookmarkStart w:colFirst="0" w:colLast="0" w:name="_rtds1xvmdl5k" w:id="10"/>
      <w:bookmarkEnd w:id="10"/>
      <w:r w:rsidDel="00000000" w:rsidR="00000000" w:rsidRPr="00000000">
        <w:rPr>
          <w:rFonts w:ascii="Nunito" w:cs="Nunito" w:eastAsia="Nunito" w:hAnsi="Nunito"/>
          <w:b w:val="1"/>
          <w:bCs w:val="1"/>
          <w:color w:val="000000"/>
          <w:sz w:val="22"/>
          <w:szCs w:val="22"/>
          <w:rtl w:val="0"/>
        </w:rPr>
        <w:t xml:space="preserve">B. Teaching Assistants / Paras Data</w:t>
      </w:r>
    </w:p>
    <w:tbl>
      <w:tblPr>
        <w:tblStyle w:val="Table2"/>
        <w:tblW w:w="94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75"/>
        <w:gridCol w:w="5445"/>
        <w:tblGridChange w:id="0">
          <w:tblGrid>
            <w:gridCol w:w="3975"/>
            <w:gridCol w:w="544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rtl w:val="0"/>
              </w:rPr>
              <w:t xml:space="preserve">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rtl w:val="0"/>
              </w:rPr>
              <w:t xml:space="preserve">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Role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Experience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SPED Assignment Stipend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Hard-to-Staff Stipend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Para-to-Teacher Tuition Support?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Total Compensation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pStyle w:val="Heading3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color w:val="000000"/>
          <w:sz w:val="22"/>
          <w:szCs w:val="22"/>
        </w:rPr>
      </w:pPr>
      <w:bookmarkStart w:colFirst="0" w:colLast="0" w:name="_j9bhz76w4p97" w:id="11"/>
      <w:bookmarkEnd w:id="1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color w:val="000000"/>
          <w:sz w:val="22"/>
          <w:szCs w:val="22"/>
        </w:rPr>
      </w:pPr>
      <w:bookmarkStart w:colFirst="0" w:colLast="0" w:name="_taj25kqn1k5v" w:id="12"/>
      <w:bookmarkEnd w:id="12"/>
      <w:r w:rsidDel="00000000" w:rsidR="00000000" w:rsidRPr="00000000">
        <w:rPr>
          <w:rFonts w:ascii="Nunito" w:cs="Nunito" w:eastAsia="Nunito" w:hAnsi="Nunito"/>
          <w:b w:val="1"/>
          <w:bCs w:val="1"/>
          <w:color w:val="000000"/>
          <w:sz w:val="22"/>
          <w:szCs w:val="22"/>
          <w:rtl w:val="0"/>
        </w:rPr>
        <w:t xml:space="preserve">C. Leadership &amp; Operations Data</w:t>
      </w:r>
    </w:p>
    <w:tbl>
      <w:tblPr>
        <w:tblStyle w:val="Table3"/>
        <w:tblW w:w="93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10"/>
        <w:gridCol w:w="4905"/>
        <w:tblGridChange w:id="0">
          <w:tblGrid>
            <w:gridCol w:w="4410"/>
            <w:gridCol w:w="490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before="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rtl w:val="0"/>
              </w:rPr>
              <w:t xml:space="preserve">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rtl w:val="0"/>
              </w:rPr>
              <w:t xml:space="preserve">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Role (Principal / AP / DOO / Registrar etc.)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Base Salary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Additional Stipends or Differential Pay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Supervisory Scope (# of Direct Reports)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Workload Indicators (Notes)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Compression Flags (Y/N)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Total Compensation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1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jj42nzidmqop" w:id="13"/>
      <w:bookmarkEnd w:id="1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1"/>
        <w:keepNext w:val="0"/>
        <w:keepLines w:val="0"/>
        <w:spacing w:after="0" w:before="0" w:lineRule="auto"/>
        <w:jc w:val="center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bcvgnm7r30g8" w:id="14"/>
      <w:bookmarkEnd w:id="14"/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SECTION 3: Salary Comparison Module</w:t>
      </w:r>
    </w:p>
    <w:p w:rsidR="00000000" w:rsidDel="00000000" w:rsidP="00000000" w:rsidRDefault="00000000" w:rsidRPr="00000000" w14:paraId="0000005D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Use this to compare your compensation to benchmarks in the presentation. Benchmarks should be customized to your geography.</w:t>
      </w:r>
    </w:p>
    <w:p w:rsidR="00000000" w:rsidDel="00000000" w:rsidP="00000000" w:rsidRDefault="00000000" w:rsidRPr="00000000" w14:paraId="0000005E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2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ryjwu7h2rwva" w:id="15"/>
      <w:bookmarkEnd w:id="15"/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A. Teacher Salary Comparison</w:t>
      </w:r>
    </w:p>
    <w:p w:rsidR="00000000" w:rsidDel="00000000" w:rsidP="00000000" w:rsidRDefault="00000000" w:rsidRPr="00000000" w14:paraId="00000060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Benchmark from Colorado district-run schools: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before="0" w:lineRule="auto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Benchmark from Colorado charters:</w:t>
      </w:r>
    </w:p>
    <w:p w:rsidR="00000000" w:rsidDel="00000000" w:rsidP="00000000" w:rsidRDefault="00000000" w:rsidRPr="00000000" w14:paraId="00000062">
      <w:pPr>
        <w:spacing w:after="0" w:before="0" w:lineRule="auto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before="0" w:lineRule="auto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3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color w:val="000000"/>
          <w:sz w:val="22"/>
          <w:szCs w:val="22"/>
        </w:rPr>
      </w:pPr>
      <w:bookmarkStart w:colFirst="0" w:colLast="0" w:name="_uj6jpaeuypnx" w:id="16"/>
      <w:bookmarkEnd w:id="16"/>
      <w:r w:rsidDel="00000000" w:rsidR="00000000" w:rsidRPr="00000000">
        <w:rPr>
          <w:rFonts w:ascii="Nunito" w:cs="Nunito" w:eastAsia="Nunito" w:hAnsi="Nunito"/>
          <w:b w:val="1"/>
          <w:bCs w:val="1"/>
          <w:color w:val="000000"/>
          <w:sz w:val="22"/>
          <w:szCs w:val="22"/>
          <w:rtl w:val="0"/>
        </w:rPr>
        <w:t xml:space="preserve">Your School’s Comparison</w:t>
      </w:r>
    </w:p>
    <w:tbl>
      <w:tblPr>
        <w:tblStyle w:val="Table4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63.0962343096235"/>
        <w:gridCol w:w="1444.142259414226"/>
        <w:gridCol w:w="2354.686192468619"/>
        <w:gridCol w:w="2898.075313807531"/>
        <w:tblGridChange w:id="0">
          <w:tblGrid>
            <w:gridCol w:w="2663.0962343096235"/>
            <w:gridCol w:w="1444.142259414226"/>
            <w:gridCol w:w="2354.686192468619"/>
            <w:gridCol w:w="2898.075313807531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rtl w:val="0"/>
              </w:rPr>
              <w:t xml:space="preserve">Metric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before="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rtl w:val="0"/>
              </w:rPr>
              <w:t xml:space="preserve">Your 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rtl w:val="0"/>
              </w:rPr>
              <w:t xml:space="preserve">CO Charter Median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before="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rtl w:val="0"/>
              </w:rPr>
              <w:t xml:space="preserve">Regional Median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Minimum Teacher Salary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Median Teacher Salary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Maximum Teacher Salary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Average Annual Increase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spacing w:after="0" w:before="0" w:lineRule="auto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Your Variance Compared to DPS District (Median):</w:t>
        <w:br w:type="textWrapping"/>
      </w:r>
      <w:r w:rsidDel="00000000" w:rsidR="00000000" w:rsidRPr="00000000">
        <w:rPr>
          <w:rFonts w:ascii="Nunito" w:cs="Nunito" w:eastAsia="Nunito" w:hAnsi="Nunito"/>
          <w:rtl w:val="0"/>
        </w:rPr>
        <w:t xml:space="preserve"> = Your Median – Colorado District Median</w:t>
      </w:r>
    </w:p>
    <w:p w:rsidR="00000000" w:rsidDel="00000000" w:rsidP="00000000" w:rsidRDefault="00000000" w:rsidRPr="00000000" w14:paraId="0000007B">
      <w:pPr>
        <w:pStyle w:val="Heading2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l06sz2bgopv4" w:id="17"/>
      <w:bookmarkEnd w:id="1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2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color w:val="000000"/>
          <w:sz w:val="22"/>
          <w:szCs w:val="22"/>
        </w:rPr>
      </w:pPr>
      <w:bookmarkStart w:colFirst="0" w:colLast="0" w:name="_rbxj4ynjoyvt" w:id="18"/>
      <w:bookmarkEnd w:id="18"/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B. TA / Paraprofessional Pay Comparison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3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color w:val="000000"/>
          <w:sz w:val="22"/>
          <w:szCs w:val="22"/>
        </w:rPr>
      </w:pPr>
      <w:bookmarkStart w:colFirst="0" w:colLast="0" w:name="_ycd0p7vao5k" w:id="19"/>
      <w:bookmarkEnd w:id="19"/>
      <w:r w:rsidDel="00000000" w:rsidR="00000000" w:rsidRPr="00000000">
        <w:rPr>
          <w:rFonts w:ascii="Nunito" w:cs="Nunito" w:eastAsia="Nunito" w:hAnsi="Nunito"/>
          <w:b w:val="1"/>
          <w:bCs w:val="1"/>
          <w:color w:val="000000"/>
          <w:sz w:val="22"/>
          <w:szCs w:val="22"/>
          <w:rtl w:val="0"/>
        </w:rPr>
        <w:t xml:space="preserve">Your School’s Comparison</w:t>
      </w:r>
    </w:p>
    <w:tbl>
      <w:tblPr>
        <w:tblStyle w:val="Table5"/>
        <w:tblW w:w="94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05"/>
        <w:gridCol w:w="1470"/>
        <w:gridCol w:w="2400"/>
        <w:gridCol w:w="2805"/>
        <w:tblGridChange w:id="0">
          <w:tblGrid>
            <w:gridCol w:w="2805"/>
            <w:gridCol w:w="1470"/>
            <w:gridCol w:w="2400"/>
            <w:gridCol w:w="280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rtl w:val="0"/>
              </w:rPr>
              <w:t xml:space="preserve">Metric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rtl w:val="0"/>
              </w:rPr>
              <w:t xml:space="preserve">Your 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before="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rtl w:val="0"/>
              </w:rPr>
              <w:t xml:space="preserve">CO Charter Median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before="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rtl w:val="0"/>
              </w:rPr>
              <w:t xml:space="preserve">District Median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Minimum TA Salary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SPED Assignment Stipend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Tuition Reimbursement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pStyle w:val="Heading2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p0mvqjylwna6" w:id="20"/>
      <w:bookmarkEnd w:id="2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Heading2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ps5o9k1piq7i" w:id="21"/>
      <w:bookmarkEnd w:id="21"/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C. Leadership Compensation Comparison</w:t>
      </w:r>
    </w:p>
    <w:p w:rsidR="00000000" w:rsidDel="00000000" w:rsidP="00000000" w:rsidRDefault="00000000" w:rsidRPr="00000000" w14:paraId="00000090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Use these benchmarks:</w:t>
      </w:r>
    </w:p>
    <w:p w:rsidR="00000000" w:rsidDel="00000000" w:rsidP="00000000" w:rsidRDefault="00000000" w:rsidRPr="00000000" w14:paraId="00000091">
      <w:pPr>
        <w:spacing w:after="0" w:before="0" w:lineRule="auto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Principal:</w:t>
        <w:br w:type="textWrapping"/>
      </w:r>
      <w:r w:rsidDel="00000000" w:rsidR="00000000" w:rsidRPr="00000000">
        <w:rPr>
          <w:rFonts w:ascii="Nunito" w:cs="Nunito" w:eastAsia="Nunito" w:hAnsi="Nunito"/>
          <w:rtl w:val="0"/>
        </w:rPr>
        <w:t xml:space="preserve">Charter in your region: </w:t>
      </w:r>
    </w:p>
    <w:p w:rsidR="00000000" w:rsidDel="00000000" w:rsidP="00000000" w:rsidRDefault="00000000" w:rsidRPr="00000000" w14:paraId="00000093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District average in your region: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before="0" w:lineRule="auto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AP/Director:</w:t>
        <w:br w:type="textWrapping"/>
      </w:r>
      <w:r w:rsidDel="00000000" w:rsidR="00000000" w:rsidRPr="00000000">
        <w:rPr>
          <w:rFonts w:ascii="Nunito" w:cs="Nunito" w:eastAsia="Nunito" w:hAnsi="Nunito"/>
          <w:rtl w:val="0"/>
        </w:rPr>
        <w:t xml:space="preserve">Charter in your region: </w:t>
      </w:r>
    </w:p>
    <w:p w:rsidR="00000000" w:rsidDel="00000000" w:rsidP="00000000" w:rsidRDefault="00000000" w:rsidRPr="00000000" w14:paraId="00000096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District average in your region: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Style w:val="Heading3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color w:val="000000"/>
          <w:sz w:val="22"/>
          <w:szCs w:val="22"/>
        </w:rPr>
      </w:pPr>
      <w:bookmarkStart w:colFirst="0" w:colLast="0" w:name="_drw4idmw5l6i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Style w:val="Heading3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color w:val="000000"/>
          <w:sz w:val="22"/>
          <w:szCs w:val="22"/>
        </w:rPr>
      </w:pPr>
      <w:bookmarkStart w:colFirst="0" w:colLast="0" w:name="_rqgoiq6ksh2z" w:id="23"/>
      <w:bookmarkEnd w:id="23"/>
      <w:r w:rsidDel="00000000" w:rsidR="00000000" w:rsidRPr="00000000">
        <w:rPr>
          <w:rFonts w:ascii="Nunito" w:cs="Nunito" w:eastAsia="Nunito" w:hAnsi="Nunito"/>
          <w:b w:val="1"/>
          <w:bCs w:val="1"/>
          <w:color w:val="000000"/>
          <w:sz w:val="22"/>
          <w:szCs w:val="22"/>
          <w:rtl w:val="0"/>
        </w:rPr>
        <w:t xml:space="preserve">Your School’s Comparison Table</w:t>
      </w:r>
    </w:p>
    <w:tbl>
      <w:tblPr>
        <w:tblStyle w:val="Table6"/>
        <w:tblW w:w="93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35"/>
        <w:gridCol w:w="1755"/>
        <w:gridCol w:w="2280"/>
        <w:gridCol w:w="2445"/>
        <w:gridCol w:w="1560"/>
        <w:tblGridChange w:id="0">
          <w:tblGrid>
            <w:gridCol w:w="1335"/>
            <w:gridCol w:w="1755"/>
            <w:gridCol w:w="2280"/>
            <w:gridCol w:w="2445"/>
            <w:gridCol w:w="156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before="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rtl w:val="0"/>
              </w:rPr>
              <w:t xml:space="preserve">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before="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rtl w:val="0"/>
              </w:rPr>
              <w:t xml:space="preserve">Your Salary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before="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rtl w:val="0"/>
              </w:rPr>
              <w:t xml:space="preserve">Charter Median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before="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rtl w:val="0"/>
              </w:rPr>
              <w:t xml:space="preserve">District Comparator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before="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rtl w:val="0"/>
              </w:rPr>
              <w:t xml:space="preserve">Difference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Principal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122,000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90,000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DOO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95,000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Registrar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48,000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Style w:val="Heading1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spmt581y7lzf" w:id="24"/>
      <w:bookmarkEnd w:id="2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Style w:val="Heading1"/>
        <w:keepNext w:val="0"/>
        <w:keepLines w:val="0"/>
        <w:spacing w:after="0" w:before="0" w:lineRule="auto"/>
        <w:jc w:val="center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aqxkvp6ewcep" w:id="25"/>
      <w:bookmarkEnd w:id="25"/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SECTION 4: Stipend &amp; Benefits Audit</w:t>
      </w:r>
    </w:p>
    <w:p w:rsidR="00000000" w:rsidDel="00000000" w:rsidP="00000000" w:rsidRDefault="00000000" w:rsidRPr="00000000" w14:paraId="000000D3">
      <w:pPr>
        <w:pStyle w:val="Heading3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color w:val="000000"/>
          <w:sz w:val="22"/>
          <w:szCs w:val="22"/>
        </w:rPr>
      </w:pPr>
      <w:bookmarkStart w:colFirst="0" w:colLast="0" w:name="_31purfc4y01q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Style w:val="Heading3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color w:val="000000"/>
          <w:sz w:val="22"/>
          <w:szCs w:val="22"/>
        </w:rPr>
      </w:pPr>
      <w:bookmarkStart w:colFirst="0" w:colLast="0" w:name="_ia9odsjo7r99" w:id="27"/>
      <w:bookmarkEnd w:id="27"/>
      <w:r w:rsidDel="00000000" w:rsidR="00000000" w:rsidRPr="00000000">
        <w:rPr>
          <w:rFonts w:ascii="Nunito" w:cs="Nunito" w:eastAsia="Nunito" w:hAnsi="Nunito"/>
          <w:b w:val="1"/>
          <w:bCs w:val="1"/>
          <w:color w:val="000000"/>
          <w:sz w:val="22"/>
          <w:szCs w:val="22"/>
          <w:rtl w:val="0"/>
        </w:rPr>
        <w:t xml:space="preserve">A. Stipend Comparison Checklist</w:t>
      </w:r>
    </w:p>
    <w:p w:rsidR="00000000" w:rsidDel="00000000" w:rsidP="00000000" w:rsidRDefault="00000000" w:rsidRPr="00000000" w14:paraId="000000D5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Check all that apply to your school and note amounts.</w:t>
      </w:r>
    </w:p>
    <w:tbl>
      <w:tblPr>
        <w:tblStyle w:val="Table7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00"/>
        <w:gridCol w:w="1680"/>
        <w:gridCol w:w="1920"/>
        <w:gridCol w:w="1740"/>
        <w:gridCol w:w="1305"/>
        <w:tblGridChange w:id="0">
          <w:tblGrid>
            <w:gridCol w:w="2700"/>
            <w:gridCol w:w="1680"/>
            <w:gridCol w:w="1920"/>
            <w:gridCol w:w="1740"/>
            <w:gridCol w:w="130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0" w:before="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rtl w:val="0"/>
              </w:rPr>
              <w:t xml:space="preserve">Stipend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0" w:before="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rtl w:val="0"/>
              </w:rPr>
              <w:t xml:space="preserve">Your 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0" w:before="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rtl w:val="0"/>
              </w:rPr>
              <w:t xml:space="preserve">Charter Median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0" w:before="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rtl w:val="0"/>
              </w:rPr>
              <w:t xml:space="preserve">District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0" w:before="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rtl w:val="0"/>
              </w:rPr>
              <w:t xml:space="preserve">Gap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SPED Stipend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$500–$1,500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Hard-to-Staff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Rare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Math/Science/Content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$2,000–$3,000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High-Poverty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Rare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Longevity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Irregular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Teacher Leadership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Occasional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pStyle w:val="Heading3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color w:val="000000"/>
          <w:sz w:val="22"/>
          <w:szCs w:val="22"/>
        </w:rPr>
      </w:pPr>
      <w:bookmarkStart w:colFirst="0" w:colLast="0" w:name="_3izxxv7vruya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Style w:val="Heading3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color w:val="000000"/>
          <w:sz w:val="22"/>
          <w:szCs w:val="22"/>
        </w:rPr>
      </w:pPr>
      <w:bookmarkStart w:colFirst="0" w:colLast="0" w:name="_x8p0oh5fw4io" w:id="29"/>
      <w:bookmarkEnd w:id="29"/>
      <w:r w:rsidDel="00000000" w:rsidR="00000000" w:rsidRPr="00000000">
        <w:rPr>
          <w:rFonts w:ascii="Nunito" w:cs="Nunito" w:eastAsia="Nunito" w:hAnsi="Nunito"/>
          <w:b w:val="1"/>
          <w:bCs w:val="1"/>
          <w:color w:val="000000"/>
          <w:sz w:val="22"/>
          <w:szCs w:val="22"/>
          <w:rtl w:val="0"/>
        </w:rPr>
        <w:t xml:space="preserve">B. Benefits Package Audit</w:t>
      </w:r>
    </w:p>
    <w:p w:rsidR="00000000" w:rsidDel="00000000" w:rsidP="00000000" w:rsidRDefault="00000000" w:rsidRPr="00000000" w14:paraId="000000FB">
      <w:pPr>
        <w:spacing w:after="0" w:before="0" w:lineRule="auto"/>
        <w:rPr>
          <w:rFonts w:ascii="Nunito" w:cs="Nunito" w:eastAsia="Nunito" w:hAnsi="Nunito"/>
          <w:i w:val="1"/>
          <w:iCs w:val="1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Rate each benefit: </w:t>
      </w:r>
      <w:r w:rsidDel="00000000" w:rsidR="00000000" w:rsidRPr="00000000">
        <w:rPr>
          <w:rFonts w:ascii="Nunito" w:cs="Nunito" w:eastAsia="Nunito" w:hAnsi="Nunito"/>
          <w:i w:val="1"/>
          <w:iCs w:val="1"/>
          <w:rtl w:val="0"/>
        </w:rPr>
        <w:t xml:space="preserve">Strong</w:t>
      </w:r>
      <w:r w:rsidDel="00000000" w:rsidR="00000000" w:rsidRPr="00000000">
        <w:rPr>
          <w:rFonts w:ascii="Nunito" w:cs="Nunito" w:eastAsia="Nunito" w:hAnsi="Nunito"/>
          <w:rtl w:val="0"/>
        </w:rPr>
        <w:t xml:space="preserve">, </w:t>
      </w:r>
      <w:r w:rsidDel="00000000" w:rsidR="00000000" w:rsidRPr="00000000">
        <w:rPr>
          <w:rFonts w:ascii="Nunito" w:cs="Nunito" w:eastAsia="Nunito" w:hAnsi="Nunito"/>
          <w:i w:val="1"/>
          <w:iCs w:val="1"/>
          <w:rtl w:val="0"/>
        </w:rPr>
        <w:t xml:space="preserve">Moderate</w:t>
      </w:r>
      <w:r w:rsidDel="00000000" w:rsidR="00000000" w:rsidRPr="00000000">
        <w:rPr>
          <w:rFonts w:ascii="Nunito" w:cs="Nunito" w:eastAsia="Nunito" w:hAnsi="Nunito"/>
          <w:rtl w:val="0"/>
        </w:rPr>
        <w:t xml:space="preserve">, </w:t>
      </w:r>
      <w:r w:rsidDel="00000000" w:rsidR="00000000" w:rsidRPr="00000000">
        <w:rPr>
          <w:rFonts w:ascii="Nunito" w:cs="Nunito" w:eastAsia="Nunito" w:hAnsi="Nunito"/>
          <w:i w:val="1"/>
          <w:iCs w:val="1"/>
          <w:rtl w:val="0"/>
        </w:rPr>
        <w:t xml:space="preserve">Needs Development</w:t>
      </w:r>
    </w:p>
    <w:tbl>
      <w:tblPr>
        <w:tblStyle w:val="Table8"/>
        <w:tblW w:w="93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20"/>
        <w:gridCol w:w="1245"/>
        <w:gridCol w:w="3750"/>
        <w:tblGridChange w:id="0">
          <w:tblGrid>
            <w:gridCol w:w="4320"/>
            <w:gridCol w:w="1245"/>
            <w:gridCol w:w="375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0" w:before="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rtl w:val="0"/>
              </w:rPr>
              <w:t xml:space="preserve">Benefit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0" w:before="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rtl w:val="0"/>
              </w:rPr>
              <w:t xml:space="preserve">Rating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0" w:before="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Health insurance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Dental &amp; vision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Retirement contributions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Wellness benefits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Family leave (maternity, adoption, foster)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Mental health supports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Protected planning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4-day week or staff flex model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Before-care / after-care credits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pStyle w:val="Heading1"/>
        <w:keepNext w:val="0"/>
        <w:keepLines w:val="0"/>
        <w:spacing w:after="0" w:before="0" w:lineRule="auto"/>
        <w:jc w:val="center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ppn3fkxllgdo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Style w:val="Heading1"/>
        <w:keepNext w:val="0"/>
        <w:keepLines w:val="0"/>
        <w:spacing w:after="0" w:before="0" w:lineRule="auto"/>
        <w:jc w:val="center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g4566iaf2qk" w:id="31"/>
      <w:bookmarkEnd w:id="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Style w:val="Heading1"/>
        <w:keepNext w:val="0"/>
        <w:keepLines w:val="0"/>
        <w:spacing w:after="0" w:before="0" w:lineRule="auto"/>
        <w:jc w:val="center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3wftl0gfhvx2" w:id="32"/>
      <w:bookmarkEnd w:id="32"/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SECTION 5: Internal Equity Tests</w:t>
      </w:r>
    </w:p>
    <w:p w:rsidR="00000000" w:rsidDel="00000000" w:rsidP="00000000" w:rsidRDefault="00000000" w:rsidRPr="00000000" w14:paraId="0000011D">
      <w:pPr>
        <w:pStyle w:val="Heading2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9b5ors9trnf5" w:id="33"/>
      <w:bookmarkEnd w:id="3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Style w:val="Heading2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awsfw49229ya" w:id="34"/>
      <w:bookmarkEnd w:id="34"/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A. Paraprofessional-to-Teacher Gap</w:t>
      </w:r>
    </w:p>
    <w:p w:rsidR="00000000" w:rsidDel="00000000" w:rsidP="00000000" w:rsidRDefault="00000000" w:rsidRPr="00000000" w14:paraId="0000011F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Calculate: Median Teacher Salary – Median Paraprofessional Salary = </w:t>
      </w:r>
    </w:p>
    <w:p w:rsidR="00000000" w:rsidDel="00000000" w:rsidP="00000000" w:rsidRDefault="00000000" w:rsidRPr="00000000" w14:paraId="00000121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Flag if gap is less than $15k.</w:t>
      </w:r>
    </w:p>
    <w:p w:rsidR="00000000" w:rsidDel="00000000" w:rsidP="00000000" w:rsidRDefault="00000000" w:rsidRPr="00000000" w14:paraId="00000123">
      <w:pPr>
        <w:pStyle w:val="Heading2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tys4oq4ppn9m" w:id="35"/>
      <w:bookmarkEnd w:id="3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Style w:val="Heading2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cuz6kjh4amtb" w:id="36"/>
      <w:bookmarkEnd w:id="36"/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B. Teacher-to-AP Gap</w:t>
      </w:r>
    </w:p>
    <w:p w:rsidR="00000000" w:rsidDel="00000000" w:rsidP="00000000" w:rsidRDefault="00000000" w:rsidRPr="00000000" w14:paraId="00000125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Calculate: Median AP Salary – Median Teacher Salary = </w:t>
      </w:r>
    </w:p>
    <w:p w:rsidR="00000000" w:rsidDel="00000000" w:rsidP="00000000" w:rsidRDefault="00000000" w:rsidRPr="00000000" w14:paraId="00000127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Flag if gap is less than $20k.</w:t>
      </w:r>
    </w:p>
    <w:p w:rsidR="00000000" w:rsidDel="00000000" w:rsidP="00000000" w:rsidRDefault="00000000" w:rsidRPr="00000000" w14:paraId="00000129">
      <w:pPr>
        <w:pStyle w:val="Heading2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javn63ngjlwu" w:id="37"/>
      <w:bookmarkEnd w:id="3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Style w:val="Heading2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4w63boxentip" w:id="38"/>
      <w:bookmarkEnd w:id="38"/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C. AP-to-Principal Gap</w:t>
      </w:r>
    </w:p>
    <w:p w:rsidR="00000000" w:rsidDel="00000000" w:rsidP="00000000" w:rsidRDefault="00000000" w:rsidRPr="00000000" w14:paraId="0000012B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Calculate: Principal Salary – AP Salary = </w:t>
      </w:r>
    </w:p>
    <w:p w:rsidR="00000000" w:rsidDel="00000000" w:rsidP="00000000" w:rsidRDefault="00000000" w:rsidRPr="00000000" w14:paraId="0000012C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Flag if gap is less than $15–$20k.</w:t>
      </w:r>
    </w:p>
    <w:p w:rsidR="00000000" w:rsidDel="00000000" w:rsidP="00000000" w:rsidRDefault="00000000" w:rsidRPr="00000000" w14:paraId="0000012E">
      <w:pPr>
        <w:pStyle w:val="Heading2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uile9hp8ti4s" w:id="39"/>
      <w:bookmarkEnd w:id="3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Style w:val="Heading2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qco5dqf9j3jw" w:id="40"/>
      <w:bookmarkEnd w:id="40"/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D. Specialized Roles Equity Check</w:t>
      </w:r>
    </w:p>
    <w:p w:rsidR="00000000" w:rsidDel="00000000" w:rsidP="00000000" w:rsidRDefault="00000000" w:rsidRPr="00000000" w14:paraId="00000130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Compare pay for:</w:t>
        <w:br w:type="textWrapping"/>
        <w:t xml:space="preserve"> • SPED vs General Education</w:t>
        <w:br w:type="textWrapping"/>
        <w:t xml:space="preserve"> • Bilingual staff vs Monolingual</w:t>
        <w:br w:type="textWrapping"/>
        <w:t xml:space="preserve"> • Math/Science vs Generalist roles</w:t>
      </w:r>
    </w:p>
    <w:p w:rsidR="00000000" w:rsidDel="00000000" w:rsidP="00000000" w:rsidRDefault="00000000" w:rsidRPr="00000000" w14:paraId="00000132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Identify any compression flags:</w:t>
        <w:br w:type="textWrapping"/>
        <w:t xml:space="preserve"> </w:t>
      </w:r>
    </w:p>
    <w:p w:rsidR="00000000" w:rsidDel="00000000" w:rsidP="00000000" w:rsidRDefault="00000000" w:rsidRPr="00000000" w14:paraId="00000134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Style w:val="Heading1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ecquke3y6bax" w:id="41"/>
      <w:bookmarkEnd w:id="4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Style w:val="Heading1"/>
        <w:keepNext w:val="0"/>
        <w:keepLines w:val="0"/>
        <w:spacing w:after="0" w:before="0" w:lineRule="auto"/>
        <w:jc w:val="center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urlhemgjgiu5" w:id="42"/>
      <w:bookmarkEnd w:id="42"/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SECTION 6: Cost-of-Living Alignment</w:t>
      </w:r>
    </w:p>
    <w:p w:rsidR="00000000" w:rsidDel="00000000" w:rsidP="00000000" w:rsidRDefault="00000000" w:rsidRPr="00000000" w14:paraId="00000137">
      <w:pPr>
        <w:pStyle w:val="Heading2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k24i4icaw6vu" w:id="43"/>
      <w:bookmarkEnd w:id="4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Style w:val="Heading2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i2ot4o5fbhaj" w:id="44"/>
      <w:bookmarkEnd w:id="44"/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A. Educator Affordability Check</w:t>
      </w:r>
    </w:p>
    <w:p w:rsidR="00000000" w:rsidDel="00000000" w:rsidP="00000000" w:rsidRDefault="00000000" w:rsidRPr="00000000" w14:paraId="00000139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L</w:t>
      </w:r>
      <w:r w:rsidDel="00000000" w:rsidR="00000000" w:rsidRPr="00000000">
        <w:rPr>
          <w:rFonts w:ascii="Nunito" w:cs="Nunito" w:eastAsia="Nunito" w:hAnsi="Nunito"/>
          <w:rtl w:val="0"/>
        </w:rPr>
        <w:t xml:space="preserve">iving wage for a single adult in your area. Use https://livingwage.mit.edu/</w:t>
        <w:br w:type="textWrapping"/>
      </w:r>
    </w:p>
    <w:p w:rsidR="00000000" w:rsidDel="00000000" w:rsidP="00000000" w:rsidRDefault="00000000" w:rsidRPr="00000000" w14:paraId="0000013A">
      <w:pPr>
        <w:spacing w:after="0" w:before="0" w:lineRule="auto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Median charter teacher salary in your region: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Style w:val="Heading3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color w:val="000000"/>
          <w:sz w:val="22"/>
          <w:szCs w:val="22"/>
        </w:rPr>
      </w:pPr>
      <w:bookmarkStart w:colFirst="0" w:colLast="0" w:name="_r8dhot1tkst3" w:id="45"/>
      <w:bookmarkEnd w:id="4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Style w:val="Heading3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color w:val="000000"/>
          <w:sz w:val="22"/>
          <w:szCs w:val="22"/>
        </w:rPr>
      </w:pPr>
      <w:bookmarkStart w:colFirst="0" w:colLast="0" w:name="_jizz3tbp0488" w:id="46"/>
      <w:bookmarkEnd w:id="46"/>
      <w:r w:rsidDel="00000000" w:rsidR="00000000" w:rsidRPr="00000000">
        <w:rPr>
          <w:rFonts w:ascii="Nunito" w:cs="Nunito" w:eastAsia="Nunito" w:hAnsi="Nunito"/>
          <w:b w:val="1"/>
          <w:bCs w:val="1"/>
          <w:color w:val="000000"/>
          <w:sz w:val="22"/>
          <w:szCs w:val="22"/>
          <w:rtl w:val="0"/>
        </w:rPr>
        <w:t xml:space="preserve">Your School’s Check</w:t>
      </w:r>
    </w:p>
    <w:p w:rsidR="00000000" w:rsidDel="00000000" w:rsidP="00000000" w:rsidRDefault="00000000" w:rsidRPr="00000000" w14:paraId="0000013D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What percent of your teachers earn above the local living wage threshold?</w:t>
      </w:r>
    </w:p>
    <w:tbl>
      <w:tblPr>
        <w:tblStyle w:val="Table9"/>
        <w:tblW w:w="95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60"/>
        <w:gridCol w:w="1680"/>
        <w:gridCol w:w="4500"/>
        <w:tblGridChange w:id="0">
          <w:tblGrid>
            <w:gridCol w:w="3360"/>
            <w:gridCol w:w="1680"/>
            <w:gridCol w:w="450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0" w:before="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rtl w:val="0"/>
              </w:rPr>
              <w:t xml:space="preserve">Teacher Salary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after="0" w:before="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rtl w:val="0"/>
              </w:rPr>
              <w:t xml:space="preserve">Count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after="0" w:before="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rtl w:val="0"/>
              </w:rPr>
              <w:t xml:space="preserve">Above Living Wage?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45–55k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55–65k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65–75k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75k+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D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Percent of teachers above cost-of-living sustainability: _________ %</w:t>
      </w:r>
    </w:p>
    <w:p w:rsidR="00000000" w:rsidDel="00000000" w:rsidP="00000000" w:rsidRDefault="00000000" w:rsidRPr="00000000" w14:paraId="0000014F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Style w:val="Heading2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8xft8obox87r" w:id="47"/>
      <w:bookmarkEnd w:id="47"/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B. Staff Feedback Scan</w:t>
      </w:r>
    </w:p>
    <w:p w:rsidR="00000000" w:rsidDel="00000000" w:rsidP="00000000" w:rsidRDefault="00000000" w:rsidRPr="00000000" w14:paraId="00000151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List feedback you’ve heard related to cost of living:</w:t>
        <w:br w:type="textWrapping"/>
        <w:t xml:space="preserve"> • Housing</w:t>
        <w:br w:type="textWrapping"/>
        <w:t xml:space="preserve"> • Childcare</w:t>
        <w:br w:type="textWrapping"/>
        <w:t xml:space="preserve"> • Commuting</w:t>
        <w:br w:type="textWrapping"/>
        <w:t xml:space="preserve"> • Second jobs</w:t>
        <w:br w:type="textWrapping"/>
        <w:t xml:space="preserve"> • Consideration of leaving the profession</w:t>
      </w:r>
    </w:p>
    <w:p w:rsidR="00000000" w:rsidDel="00000000" w:rsidP="00000000" w:rsidRDefault="00000000" w:rsidRPr="00000000" w14:paraId="00000152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Notes:</w:t>
        <w:br w:type="textWrapping"/>
        <w:t xml:space="preserve"> </w:t>
      </w:r>
    </w:p>
    <w:p w:rsidR="00000000" w:rsidDel="00000000" w:rsidP="00000000" w:rsidRDefault="00000000" w:rsidRPr="00000000" w14:paraId="00000153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Style w:val="Heading1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v1d1rgt099nf" w:id="48"/>
      <w:bookmarkEnd w:id="4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Style w:val="Heading1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brja4qzea0cz" w:id="49"/>
      <w:bookmarkEnd w:id="49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Style w:val="Heading1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8tixrv7y9879" w:id="50"/>
      <w:bookmarkEnd w:id="50"/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SECTION 7: Vacancy, Retention, &amp; Hiring Analysis</w:t>
      </w:r>
    </w:p>
    <w:p w:rsidR="00000000" w:rsidDel="00000000" w:rsidP="00000000" w:rsidRDefault="00000000" w:rsidRPr="00000000" w14:paraId="00000157">
      <w:pPr>
        <w:pStyle w:val="Heading2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amv9jusenmls" w:id="51"/>
      <w:bookmarkEnd w:id="51"/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A. Vacancy Duration Check</w:t>
      </w:r>
    </w:p>
    <w:p w:rsidR="00000000" w:rsidDel="00000000" w:rsidP="00000000" w:rsidRDefault="00000000" w:rsidRPr="00000000" w14:paraId="00000158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Fill in for the last 12 months:</w:t>
      </w:r>
    </w:p>
    <w:tbl>
      <w:tblPr>
        <w:tblStyle w:val="Table10"/>
        <w:tblW w:w="94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00"/>
        <w:gridCol w:w="2115"/>
        <w:gridCol w:w="5265"/>
        <w:tblGridChange w:id="0">
          <w:tblGrid>
            <w:gridCol w:w="2100"/>
            <w:gridCol w:w="2115"/>
            <w:gridCol w:w="526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after="0" w:before="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rtl w:val="0"/>
              </w:rPr>
              <w:t xml:space="preserve">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after="0" w:before="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rtl w:val="0"/>
              </w:rPr>
              <w:t xml:space="preserve">Vacancy Duration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after="0" w:before="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SPED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Secondary Math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Secondary Science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TA/Para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General Education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after="0" w:before="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B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pStyle w:val="Heading2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rbprtgthhz62" w:id="52"/>
      <w:bookmarkEnd w:id="52"/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B. Top Reasons for Leaving (From Your Exit Surveys)</w:t>
      </w:r>
    </w:p>
    <w:p w:rsidR="00000000" w:rsidDel="00000000" w:rsidP="00000000" w:rsidRDefault="00000000" w:rsidRPr="00000000" w14:paraId="0000016D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Rank the top three reasons staff left your school:</w:t>
      </w:r>
    </w:p>
    <w:p w:rsidR="00000000" w:rsidDel="00000000" w:rsidP="00000000" w:rsidRDefault="00000000" w:rsidRPr="00000000" w14:paraId="0000016E">
      <w:pPr>
        <w:numPr>
          <w:ilvl w:val="0"/>
          <w:numId w:val="3"/>
        </w:numPr>
        <w:spacing w:after="0" w:before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numPr>
          <w:ilvl w:val="0"/>
          <w:numId w:val="3"/>
        </w:numPr>
        <w:spacing w:after="0" w:before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numPr>
          <w:ilvl w:val="0"/>
          <w:numId w:val="3"/>
        </w:numPr>
        <w:spacing w:after="0" w:before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after="0" w:before="0" w:lineRule="auto"/>
        <w:rPr>
          <w:rFonts w:ascii="Nunito" w:cs="Nunito" w:eastAsia="Nunito" w:hAnsi="Nunito"/>
          <w:i w:val="1"/>
          <w:iCs w:val="1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Compare your trends to presentation data:</w:t>
        <w:br w:type="textWrapping"/>
      </w:r>
      <w:r w:rsidDel="00000000" w:rsidR="00000000" w:rsidRPr="00000000">
        <w:rPr>
          <w:rFonts w:ascii="Nunito" w:cs="Nunito" w:eastAsia="Nunito" w:hAnsi="Nunito"/>
          <w:i w:val="1"/>
          <w:iCs w:val="1"/>
          <w:rtl w:val="0"/>
        </w:rPr>
        <w:t xml:space="preserve">Salary was among the top 2 reasons for leaving for DPS charters.</w:t>
      </w:r>
    </w:p>
    <w:p w:rsidR="00000000" w:rsidDel="00000000" w:rsidP="00000000" w:rsidRDefault="00000000" w:rsidRPr="00000000" w14:paraId="00000173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Style w:val="Heading1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94v6fe94jbal" w:id="53"/>
      <w:bookmarkEnd w:id="5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Style w:val="Heading1"/>
        <w:keepNext w:val="0"/>
        <w:keepLines w:val="0"/>
        <w:spacing w:after="0" w:before="0" w:lineRule="auto"/>
        <w:jc w:val="center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xqutuebu97l6" w:id="54"/>
      <w:bookmarkEnd w:id="54"/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SECTION 8: Recommendations Engine</w:t>
      </w:r>
    </w:p>
    <w:p w:rsidR="00000000" w:rsidDel="00000000" w:rsidP="00000000" w:rsidRDefault="00000000" w:rsidRPr="00000000" w14:paraId="00000176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Based on the analysis above, select the strategies that would have the biggest impact at your school.</w:t>
      </w:r>
    </w:p>
    <w:p w:rsidR="00000000" w:rsidDel="00000000" w:rsidP="00000000" w:rsidRDefault="00000000" w:rsidRPr="00000000" w14:paraId="00000177">
      <w:pPr>
        <w:pStyle w:val="Heading2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xycigarj91a8" w:id="55"/>
      <w:bookmarkEnd w:id="5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pStyle w:val="Heading2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xxgveqcbg6jp" w:id="56"/>
      <w:bookmarkEnd w:id="56"/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A. Quick Wins (Low Cost, High Impact)</w:t>
      </w:r>
    </w:p>
    <w:p w:rsidR="00000000" w:rsidDel="00000000" w:rsidP="00000000" w:rsidRDefault="00000000" w:rsidRPr="00000000" w14:paraId="00000179">
      <w:pPr>
        <w:numPr>
          <w:ilvl w:val="0"/>
          <w:numId w:val="8"/>
        </w:numPr>
        <w:spacing w:after="0" w:before="0" w:lineRule="auto"/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Protected planning time</w:t>
      </w:r>
    </w:p>
    <w:p w:rsidR="00000000" w:rsidDel="00000000" w:rsidP="00000000" w:rsidRDefault="00000000" w:rsidRPr="00000000" w14:paraId="0000017A">
      <w:pPr>
        <w:numPr>
          <w:ilvl w:val="0"/>
          <w:numId w:val="8"/>
        </w:numPr>
        <w:spacing w:after="0" w:before="0" w:lineRule="auto"/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Teacher leadership roles</w:t>
      </w:r>
    </w:p>
    <w:p w:rsidR="00000000" w:rsidDel="00000000" w:rsidP="00000000" w:rsidRDefault="00000000" w:rsidRPr="00000000" w14:paraId="0000017B">
      <w:pPr>
        <w:numPr>
          <w:ilvl w:val="0"/>
          <w:numId w:val="8"/>
        </w:numPr>
        <w:spacing w:after="0" w:before="0" w:lineRule="auto"/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Hard-to-staff stipends</w:t>
      </w:r>
    </w:p>
    <w:p w:rsidR="00000000" w:rsidDel="00000000" w:rsidP="00000000" w:rsidRDefault="00000000" w:rsidRPr="00000000" w14:paraId="0000017C">
      <w:pPr>
        <w:numPr>
          <w:ilvl w:val="0"/>
          <w:numId w:val="8"/>
        </w:numPr>
        <w:spacing w:after="0" w:before="0" w:lineRule="auto"/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Multilingual stipends</w:t>
      </w:r>
    </w:p>
    <w:p w:rsidR="00000000" w:rsidDel="00000000" w:rsidP="00000000" w:rsidRDefault="00000000" w:rsidRPr="00000000" w14:paraId="0000017D">
      <w:pPr>
        <w:numPr>
          <w:ilvl w:val="0"/>
          <w:numId w:val="8"/>
        </w:numPr>
        <w:spacing w:after="0" w:before="0" w:lineRule="auto"/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Wellness benefits overhaul</w:t>
      </w:r>
    </w:p>
    <w:p w:rsidR="00000000" w:rsidDel="00000000" w:rsidP="00000000" w:rsidRDefault="00000000" w:rsidRPr="00000000" w14:paraId="0000017E">
      <w:pPr>
        <w:numPr>
          <w:ilvl w:val="0"/>
          <w:numId w:val="8"/>
        </w:numPr>
        <w:spacing w:after="0" w:before="0" w:lineRule="auto"/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Clear salary bands &amp; step progression</w:t>
      </w:r>
    </w:p>
    <w:p w:rsidR="00000000" w:rsidDel="00000000" w:rsidP="00000000" w:rsidRDefault="00000000" w:rsidRPr="00000000" w14:paraId="0000017F">
      <w:pPr>
        <w:numPr>
          <w:ilvl w:val="0"/>
          <w:numId w:val="8"/>
        </w:numPr>
        <w:spacing w:after="0" w:before="0" w:lineRule="auto"/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Other: _______________________________________</w:t>
      </w:r>
    </w:p>
    <w:p w:rsidR="00000000" w:rsidDel="00000000" w:rsidP="00000000" w:rsidRDefault="00000000" w:rsidRPr="00000000" w14:paraId="00000180">
      <w:pPr>
        <w:numPr>
          <w:ilvl w:val="0"/>
          <w:numId w:val="8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Other: _______________________________________</w:t>
      </w:r>
    </w:p>
    <w:p w:rsidR="00000000" w:rsidDel="00000000" w:rsidP="00000000" w:rsidRDefault="00000000" w:rsidRPr="00000000" w14:paraId="00000181">
      <w:pPr>
        <w:numPr>
          <w:ilvl w:val="0"/>
          <w:numId w:val="8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Other: _______________________________________</w:t>
      </w:r>
    </w:p>
    <w:p w:rsidR="00000000" w:rsidDel="00000000" w:rsidP="00000000" w:rsidRDefault="00000000" w:rsidRPr="00000000" w14:paraId="00000182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Style w:val="Heading2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umo2ximd5cxe" w:id="57"/>
      <w:bookmarkEnd w:id="57"/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B. Medium-Term Strategies (Budget-Linked)</w:t>
      </w:r>
    </w:p>
    <w:p w:rsidR="00000000" w:rsidDel="00000000" w:rsidP="00000000" w:rsidRDefault="00000000" w:rsidRPr="00000000" w14:paraId="00000184">
      <w:pPr>
        <w:numPr>
          <w:ilvl w:val="0"/>
          <w:numId w:val="5"/>
        </w:numPr>
        <w:spacing w:after="0" w:before="0" w:lineRule="auto"/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Step floor reset</w:t>
      </w:r>
    </w:p>
    <w:p w:rsidR="00000000" w:rsidDel="00000000" w:rsidP="00000000" w:rsidRDefault="00000000" w:rsidRPr="00000000" w14:paraId="00000185">
      <w:pPr>
        <w:numPr>
          <w:ilvl w:val="0"/>
          <w:numId w:val="5"/>
        </w:numPr>
        <w:spacing w:after="0" w:before="0" w:lineRule="auto"/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Longevity bands</w:t>
      </w:r>
    </w:p>
    <w:p w:rsidR="00000000" w:rsidDel="00000000" w:rsidP="00000000" w:rsidRDefault="00000000" w:rsidRPr="00000000" w14:paraId="00000186">
      <w:pPr>
        <w:numPr>
          <w:ilvl w:val="0"/>
          <w:numId w:val="5"/>
        </w:numPr>
        <w:spacing w:after="0" w:before="0" w:lineRule="auto"/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Tuition sponsorship / para-to-teacher pipelines</w:t>
      </w:r>
    </w:p>
    <w:p w:rsidR="00000000" w:rsidDel="00000000" w:rsidP="00000000" w:rsidRDefault="00000000" w:rsidRPr="00000000" w14:paraId="00000187">
      <w:pPr>
        <w:numPr>
          <w:ilvl w:val="0"/>
          <w:numId w:val="5"/>
        </w:numPr>
        <w:spacing w:after="0" w:before="0" w:lineRule="auto"/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Increasing base salaries</w:t>
      </w:r>
    </w:p>
    <w:p w:rsidR="00000000" w:rsidDel="00000000" w:rsidP="00000000" w:rsidRDefault="00000000" w:rsidRPr="00000000" w14:paraId="00000188">
      <w:pPr>
        <w:numPr>
          <w:ilvl w:val="0"/>
          <w:numId w:val="5"/>
        </w:numPr>
        <w:spacing w:after="0" w:before="0" w:lineRule="auto"/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Stipend recalibration for SPED and STEM</w:t>
      </w:r>
    </w:p>
    <w:p w:rsidR="00000000" w:rsidDel="00000000" w:rsidP="00000000" w:rsidRDefault="00000000" w:rsidRPr="00000000" w14:paraId="00000189">
      <w:pPr>
        <w:numPr>
          <w:ilvl w:val="0"/>
          <w:numId w:val="5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Other: _______________________________________</w:t>
      </w:r>
    </w:p>
    <w:p w:rsidR="00000000" w:rsidDel="00000000" w:rsidP="00000000" w:rsidRDefault="00000000" w:rsidRPr="00000000" w14:paraId="0000018A">
      <w:pPr>
        <w:numPr>
          <w:ilvl w:val="0"/>
          <w:numId w:val="5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Other: _______________________________________</w:t>
      </w:r>
    </w:p>
    <w:p w:rsidR="00000000" w:rsidDel="00000000" w:rsidP="00000000" w:rsidRDefault="00000000" w:rsidRPr="00000000" w14:paraId="0000018B">
      <w:pPr>
        <w:numPr>
          <w:ilvl w:val="0"/>
          <w:numId w:val="5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Other: _______________________________________</w:t>
      </w:r>
    </w:p>
    <w:p w:rsidR="00000000" w:rsidDel="00000000" w:rsidP="00000000" w:rsidRDefault="00000000" w:rsidRPr="00000000" w14:paraId="0000018C">
      <w:pPr>
        <w:pStyle w:val="Heading2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u54hmbr5g5s6" w:id="58"/>
      <w:bookmarkEnd w:id="5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Style w:val="Heading2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11oheyx2hsrh" w:id="59"/>
      <w:bookmarkEnd w:id="59"/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C. Long-Term Strategies (3–5 Years)</w:t>
      </w:r>
    </w:p>
    <w:p w:rsidR="00000000" w:rsidDel="00000000" w:rsidP="00000000" w:rsidRDefault="00000000" w:rsidRPr="00000000" w14:paraId="0000018E">
      <w:pPr>
        <w:numPr>
          <w:ilvl w:val="0"/>
          <w:numId w:val="2"/>
        </w:numPr>
        <w:spacing w:after="0" w:before="0" w:lineRule="auto"/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Facilities cost restructuring</w:t>
      </w:r>
    </w:p>
    <w:p w:rsidR="00000000" w:rsidDel="00000000" w:rsidP="00000000" w:rsidRDefault="00000000" w:rsidRPr="00000000" w14:paraId="0000018F">
      <w:pPr>
        <w:numPr>
          <w:ilvl w:val="0"/>
          <w:numId w:val="2"/>
        </w:numPr>
        <w:spacing w:after="0" w:before="0" w:lineRule="auto"/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Enrollment growth</w:t>
      </w:r>
    </w:p>
    <w:p w:rsidR="00000000" w:rsidDel="00000000" w:rsidP="00000000" w:rsidRDefault="00000000" w:rsidRPr="00000000" w14:paraId="00000190">
      <w:pPr>
        <w:numPr>
          <w:ilvl w:val="0"/>
          <w:numId w:val="2"/>
        </w:numPr>
        <w:spacing w:after="0" w:before="0" w:lineRule="auto"/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Multi-year compensation strategy tied to revenue</w:t>
      </w:r>
    </w:p>
    <w:p w:rsidR="00000000" w:rsidDel="00000000" w:rsidP="00000000" w:rsidRDefault="00000000" w:rsidRPr="00000000" w14:paraId="00000191">
      <w:pPr>
        <w:numPr>
          <w:ilvl w:val="0"/>
          <w:numId w:val="2"/>
        </w:numPr>
        <w:spacing w:after="0" w:before="0" w:lineRule="auto"/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Full pay transparency overhaul</w:t>
      </w:r>
    </w:p>
    <w:p w:rsidR="00000000" w:rsidDel="00000000" w:rsidP="00000000" w:rsidRDefault="00000000" w:rsidRPr="00000000" w14:paraId="00000192">
      <w:pPr>
        <w:numPr>
          <w:ilvl w:val="0"/>
          <w:numId w:val="2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Other: _______________________________________</w:t>
      </w:r>
    </w:p>
    <w:p w:rsidR="00000000" w:rsidDel="00000000" w:rsidP="00000000" w:rsidRDefault="00000000" w:rsidRPr="00000000" w14:paraId="00000193">
      <w:pPr>
        <w:numPr>
          <w:ilvl w:val="0"/>
          <w:numId w:val="2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Other: _______________________________________</w:t>
      </w:r>
    </w:p>
    <w:p w:rsidR="00000000" w:rsidDel="00000000" w:rsidP="00000000" w:rsidRDefault="00000000" w:rsidRPr="00000000" w14:paraId="00000194">
      <w:pPr>
        <w:numPr>
          <w:ilvl w:val="0"/>
          <w:numId w:val="2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Other: _______________________________________</w:t>
      </w:r>
    </w:p>
    <w:p w:rsidR="00000000" w:rsidDel="00000000" w:rsidP="00000000" w:rsidRDefault="00000000" w:rsidRPr="00000000" w14:paraId="00000195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pStyle w:val="Heading1"/>
        <w:keepNext w:val="0"/>
        <w:keepLines w:val="0"/>
        <w:spacing w:after="0" w:before="0" w:lineRule="auto"/>
        <w:jc w:val="center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d3oxpbtoxnc0" w:id="60"/>
      <w:bookmarkEnd w:id="6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pStyle w:val="Heading1"/>
        <w:keepNext w:val="0"/>
        <w:keepLines w:val="0"/>
        <w:spacing w:after="0" w:before="0" w:lineRule="auto"/>
        <w:jc w:val="center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o8we5t378384" w:id="61"/>
      <w:bookmarkEnd w:id="6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pStyle w:val="Heading1"/>
        <w:keepNext w:val="0"/>
        <w:keepLines w:val="0"/>
        <w:spacing w:after="0" w:before="0" w:lineRule="auto"/>
        <w:jc w:val="center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xkj77sib3aq1" w:id="62"/>
      <w:bookmarkEnd w:id="62"/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SECTION 9: Compensation Redesign Action Plan</w:t>
      </w:r>
    </w:p>
    <w:p w:rsidR="00000000" w:rsidDel="00000000" w:rsidP="00000000" w:rsidRDefault="00000000" w:rsidRPr="00000000" w14:paraId="00000199">
      <w:pPr>
        <w:pStyle w:val="Heading3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color w:val="000000"/>
          <w:sz w:val="22"/>
          <w:szCs w:val="22"/>
        </w:rPr>
      </w:pPr>
      <w:bookmarkStart w:colFirst="0" w:colLast="0" w:name="_t1xajcvwljve" w:id="63"/>
      <w:bookmarkEnd w:id="6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pStyle w:val="Heading3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color w:val="000000"/>
          <w:sz w:val="22"/>
          <w:szCs w:val="22"/>
        </w:rPr>
      </w:pPr>
      <w:bookmarkStart w:colFirst="0" w:colLast="0" w:name="_q7m65a8ox40m" w:id="64"/>
      <w:bookmarkEnd w:id="64"/>
      <w:r w:rsidDel="00000000" w:rsidR="00000000" w:rsidRPr="00000000">
        <w:rPr>
          <w:rFonts w:ascii="Nunito" w:cs="Nunito" w:eastAsia="Nunito" w:hAnsi="Nunito"/>
          <w:b w:val="1"/>
          <w:bCs w:val="1"/>
          <w:color w:val="000000"/>
          <w:sz w:val="22"/>
          <w:szCs w:val="22"/>
          <w:rtl w:val="0"/>
        </w:rPr>
        <w:t xml:space="preserve">Your Top Three Priority Actions</w:t>
      </w:r>
    </w:p>
    <w:p w:rsidR="00000000" w:rsidDel="00000000" w:rsidP="00000000" w:rsidRDefault="00000000" w:rsidRPr="00000000" w14:paraId="0000019B">
      <w:pPr>
        <w:numPr>
          <w:ilvl w:val="0"/>
          <w:numId w:val="1"/>
        </w:numPr>
        <w:spacing w:after="0" w:before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numPr>
          <w:ilvl w:val="0"/>
          <w:numId w:val="1"/>
        </w:numPr>
        <w:spacing w:after="0" w:before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numPr>
          <w:ilvl w:val="0"/>
          <w:numId w:val="1"/>
        </w:numPr>
        <w:spacing w:after="0" w:before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pStyle w:val="Heading3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color w:val="000000"/>
          <w:sz w:val="22"/>
          <w:szCs w:val="22"/>
        </w:rPr>
      </w:pPr>
      <w:bookmarkStart w:colFirst="0" w:colLast="0" w:name="_a654y776c016" w:id="65"/>
      <w:bookmarkEnd w:id="6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pStyle w:val="Heading3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color w:val="000000"/>
          <w:sz w:val="22"/>
          <w:szCs w:val="22"/>
        </w:rPr>
      </w:pPr>
      <w:bookmarkStart w:colFirst="0" w:colLast="0" w:name="_2rjmt9ii8qgw" w:id="66"/>
      <w:bookmarkEnd w:id="66"/>
      <w:r w:rsidDel="00000000" w:rsidR="00000000" w:rsidRPr="00000000">
        <w:rPr>
          <w:rFonts w:ascii="Nunito" w:cs="Nunito" w:eastAsia="Nunito" w:hAnsi="Nunito"/>
          <w:b w:val="1"/>
          <w:bCs w:val="1"/>
          <w:color w:val="000000"/>
          <w:sz w:val="22"/>
          <w:szCs w:val="22"/>
          <w:rtl w:val="0"/>
        </w:rPr>
        <w:t xml:space="preserve">Owner / Responsible Person:</w:t>
      </w:r>
    </w:p>
    <w:p w:rsidR="00000000" w:rsidDel="00000000" w:rsidP="00000000" w:rsidRDefault="00000000" w:rsidRPr="00000000" w14:paraId="000001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pStyle w:val="Heading3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color w:val="000000"/>
          <w:sz w:val="22"/>
          <w:szCs w:val="22"/>
        </w:rPr>
      </w:pPr>
      <w:bookmarkStart w:colFirst="0" w:colLast="0" w:name="_kpa3wzc7eqc4" w:id="67"/>
      <w:bookmarkEnd w:id="67"/>
      <w:r w:rsidDel="00000000" w:rsidR="00000000" w:rsidRPr="00000000">
        <w:rPr>
          <w:rFonts w:ascii="Nunito" w:cs="Nunito" w:eastAsia="Nunito" w:hAnsi="Nunito"/>
          <w:b w:val="1"/>
          <w:bCs w:val="1"/>
          <w:color w:val="000000"/>
          <w:sz w:val="22"/>
          <w:szCs w:val="22"/>
          <w:rtl w:val="0"/>
        </w:rPr>
        <w:t xml:space="preserve">Timeline</w:t>
      </w:r>
    </w:p>
    <w:p w:rsidR="00000000" w:rsidDel="00000000" w:rsidP="00000000" w:rsidRDefault="00000000" w:rsidRPr="00000000" w14:paraId="000001A2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pStyle w:val="Heading3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color w:val="000000"/>
          <w:sz w:val="22"/>
          <w:szCs w:val="22"/>
        </w:rPr>
      </w:pPr>
      <w:bookmarkStart w:colFirst="0" w:colLast="0" w:name="_gb8kysxmr78s" w:id="68"/>
      <w:bookmarkEnd w:id="6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Style w:val="Heading3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color w:val="000000"/>
          <w:sz w:val="22"/>
          <w:szCs w:val="22"/>
        </w:rPr>
      </w:pPr>
      <w:bookmarkStart w:colFirst="0" w:colLast="0" w:name="_xsewpw53rxfg" w:id="69"/>
      <w:bookmarkEnd w:id="6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pStyle w:val="Heading3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color w:val="000000"/>
          <w:sz w:val="22"/>
          <w:szCs w:val="22"/>
        </w:rPr>
      </w:pPr>
      <w:bookmarkStart w:colFirst="0" w:colLast="0" w:name="_ajln7vcied7w" w:id="70"/>
      <w:bookmarkEnd w:id="7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Style w:val="Heading3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color w:val="000000"/>
          <w:sz w:val="22"/>
          <w:szCs w:val="22"/>
        </w:rPr>
      </w:pPr>
      <w:bookmarkStart w:colFirst="0" w:colLast="0" w:name="_pnvim6kjnsfe" w:id="71"/>
      <w:bookmarkEnd w:id="7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pStyle w:val="Heading3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color w:val="000000"/>
          <w:sz w:val="22"/>
          <w:szCs w:val="22"/>
        </w:rPr>
      </w:pPr>
      <w:bookmarkStart w:colFirst="0" w:colLast="0" w:name="_unggio16fh1w" w:id="72"/>
      <w:bookmarkEnd w:id="7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Style w:val="Heading3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color w:val="000000"/>
          <w:sz w:val="22"/>
          <w:szCs w:val="22"/>
        </w:rPr>
      </w:pPr>
      <w:bookmarkStart w:colFirst="0" w:colLast="0" w:name="_v8fqzpibuj7a" w:id="73"/>
      <w:bookmarkEnd w:id="7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pStyle w:val="Heading3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color w:val="000000"/>
          <w:sz w:val="22"/>
          <w:szCs w:val="22"/>
        </w:rPr>
      </w:pPr>
      <w:bookmarkStart w:colFirst="0" w:colLast="0" w:name="_wlcc7zxhxk5" w:id="74"/>
      <w:bookmarkEnd w:id="7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Style w:val="Heading3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color w:val="000000"/>
          <w:sz w:val="22"/>
          <w:szCs w:val="22"/>
        </w:rPr>
      </w:pPr>
      <w:bookmarkStart w:colFirst="0" w:colLast="0" w:name="_bsgancxhqs13" w:id="75"/>
      <w:bookmarkEnd w:id="7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pStyle w:val="Heading3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color w:val="000000"/>
          <w:sz w:val="22"/>
          <w:szCs w:val="22"/>
        </w:rPr>
      </w:pPr>
      <w:bookmarkStart w:colFirst="0" w:colLast="0" w:name="_p4tgdj6z2i4l" w:id="76"/>
      <w:bookmarkEnd w:id="76"/>
      <w:r w:rsidDel="00000000" w:rsidR="00000000" w:rsidRPr="00000000">
        <w:rPr>
          <w:rFonts w:ascii="Nunito" w:cs="Nunito" w:eastAsia="Nunito" w:hAnsi="Nunito"/>
          <w:b w:val="1"/>
          <w:bCs w:val="1"/>
          <w:color w:val="000000"/>
          <w:sz w:val="22"/>
          <w:szCs w:val="22"/>
          <w:rtl w:val="0"/>
        </w:rPr>
        <w:t xml:space="preserve">Dependencies or Required Resources</w:t>
      </w:r>
    </w:p>
    <w:p w:rsidR="00000000" w:rsidDel="00000000" w:rsidP="00000000" w:rsidRDefault="00000000" w:rsidRPr="00000000" w14:paraId="000001AF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pStyle w:val="Heading1"/>
        <w:keepNext w:val="0"/>
        <w:keepLines w:val="0"/>
        <w:spacing w:after="0" w:before="0" w:lineRule="auto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u10xm3famf81" w:id="77"/>
      <w:bookmarkEnd w:id="7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pStyle w:val="Heading1"/>
        <w:keepNext w:val="0"/>
        <w:keepLines w:val="0"/>
        <w:spacing w:after="0" w:before="0" w:lineRule="auto"/>
        <w:jc w:val="center"/>
        <w:rPr>
          <w:rFonts w:ascii="Nunito" w:cs="Nunito" w:eastAsia="Nunito" w:hAnsi="Nunito"/>
          <w:b w:val="1"/>
          <w:bCs w:val="1"/>
          <w:sz w:val="22"/>
          <w:szCs w:val="22"/>
        </w:rPr>
      </w:pPr>
      <w:bookmarkStart w:colFirst="0" w:colLast="0" w:name="_ktr6bhenwt5" w:id="78"/>
      <w:bookmarkEnd w:id="78"/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SECTION 10: Executive Summary Template</w:t>
      </w:r>
    </w:p>
    <w:p w:rsidR="00000000" w:rsidDel="00000000" w:rsidP="00000000" w:rsidRDefault="00000000" w:rsidRPr="00000000" w14:paraId="000001B3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Your team can paste this into board meeting materials or budget work sessions:</w:t>
      </w:r>
    </w:p>
    <w:p w:rsidR="00000000" w:rsidDel="00000000" w:rsidP="00000000" w:rsidRDefault="00000000" w:rsidRPr="00000000" w14:paraId="000001B4">
      <w:pPr>
        <w:spacing w:after="0" w:before="0" w:lineRule="auto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Executive Summary: Compensation Positioning</w:t>
        <w:br w:type="textWrapping"/>
      </w:r>
      <w:r w:rsidDel="00000000" w:rsidR="00000000" w:rsidRPr="00000000">
        <w:rPr>
          <w:rFonts w:ascii="Nunito" w:cs="Nunito" w:eastAsia="Nunito" w:hAnsi="Nunito"/>
          <w:rtl w:val="0"/>
        </w:rPr>
        <w:t xml:space="preserve"> Our analysis shows that the school is:</w:t>
        <w:br w:type="textWrapping"/>
        <w:t xml:space="preserve"> </w:t>
      </w:r>
    </w:p>
    <w:p w:rsidR="00000000" w:rsidDel="00000000" w:rsidP="00000000" w:rsidRDefault="00000000" w:rsidRPr="00000000" w14:paraId="000001B6">
      <w:pPr>
        <w:numPr>
          <w:ilvl w:val="0"/>
          <w:numId w:val="4"/>
        </w:numPr>
        <w:spacing w:after="0" w:before="0" w:lineRule="auto"/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___% below regional district salaries for teachers</w:t>
      </w:r>
    </w:p>
    <w:p w:rsidR="00000000" w:rsidDel="00000000" w:rsidP="00000000" w:rsidRDefault="00000000" w:rsidRPr="00000000" w14:paraId="000001B7">
      <w:pPr>
        <w:numPr>
          <w:ilvl w:val="0"/>
          <w:numId w:val="4"/>
        </w:numPr>
        <w:spacing w:after="0" w:before="0" w:lineRule="auto"/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___% below regional district salaries for leaders</w:t>
      </w:r>
    </w:p>
    <w:p w:rsidR="00000000" w:rsidDel="00000000" w:rsidP="00000000" w:rsidRDefault="00000000" w:rsidRPr="00000000" w14:paraId="000001B8">
      <w:pPr>
        <w:numPr>
          <w:ilvl w:val="0"/>
          <w:numId w:val="4"/>
        </w:numPr>
        <w:spacing w:after="0" w:before="0" w:lineRule="auto"/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___% of teachers do not earn a local living wage</w:t>
      </w:r>
    </w:p>
    <w:p w:rsidR="00000000" w:rsidDel="00000000" w:rsidP="00000000" w:rsidRDefault="00000000" w:rsidRPr="00000000" w14:paraId="000001B9">
      <w:pPr>
        <w:numPr>
          <w:ilvl w:val="0"/>
          <w:numId w:val="4"/>
        </w:numPr>
        <w:spacing w:after="0" w:before="0" w:lineRule="auto"/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The largest internal equity gap is between ___________ and __________</w:t>
      </w:r>
    </w:p>
    <w:p w:rsidR="00000000" w:rsidDel="00000000" w:rsidP="00000000" w:rsidRDefault="00000000" w:rsidRPr="00000000" w14:paraId="000001BA">
      <w:pPr>
        <w:numPr>
          <w:ilvl w:val="0"/>
          <w:numId w:val="4"/>
        </w:numPr>
        <w:spacing w:after="0" w:before="0" w:lineRule="auto"/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Our highest-need roles remain unfilled for ___ weeks on average</w:t>
      </w:r>
    </w:p>
    <w:p w:rsidR="00000000" w:rsidDel="00000000" w:rsidP="00000000" w:rsidRDefault="00000000" w:rsidRPr="00000000" w14:paraId="000001BB">
      <w:pPr>
        <w:numPr>
          <w:ilvl w:val="0"/>
          <w:numId w:val="4"/>
        </w:numPr>
        <w:spacing w:after="0" w:before="0" w:lineRule="auto"/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Our top three retention risks are ______________________________</w:t>
      </w:r>
    </w:p>
    <w:p w:rsidR="00000000" w:rsidDel="00000000" w:rsidP="00000000" w:rsidRDefault="00000000" w:rsidRPr="00000000" w14:paraId="000001BC">
      <w:pPr>
        <w:spacing w:after="0" w:before="0" w:lineRule="auto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after="0" w:before="0" w:lineRule="auto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after="0" w:before="0" w:lineRule="auto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Recommended Board-Level Actions:</w:t>
      </w:r>
    </w:p>
    <w:p w:rsidR="00000000" w:rsidDel="00000000" w:rsidP="00000000" w:rsidRDefault="00000000" w:rsidRPr="00000000" w14:paraId="000001BF">
      <w:pPr>
        <w:numPr>
          <w:ilvl w:val="0"/>
          <w:numId w:val="10"/>
        </w:numPr>
        <w:spacing w:after="0" w:before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numPr>
          <w:ilvl w:val="0"/>
          <w:numId w:val="10"/>
        </w:numPr>
        <w:spacing w:after="0" w:before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numPr>
          <w:ilvl w:val="0"/>
          <w:numId w:val="10"/>
        </w:numPr>
        <w:spacing w:after="0" w:before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after="0" w:before="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5">
    <w:pPr>
      <w:rPr/>
    </w:pPr>
    <w:r w:rsidDel="00000000" w:rsidR="00000000" w:rsidRPr="00000000">
      <w:rPr/>
      <w:drawing>
        <wp:inline distB="114300" distT="114300" distL="114300" distR="114300">
          <wp:extent cx="2209141" cy="639488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09141" cy="6394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</w:r>
    <w:r w:rsidDel="00000000" w:rsidR="00000000" w:rsidRPr="00000000">
      <w:rPr/>
      <w:drawing>
        <wp:inline distB="114300" distT="114300" distL="114300" distR="114300">
          <wp:extent cx="1214438" cy="724401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4438" cy="72440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3">
    <w:pPr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4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3043238" cy="779069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37600" l="0" r="0" t="36800"/>
                  <a:stretch>
                    <a:fillRect/>
                  </a:stretch>
                </pic:blipFill>
                <pic:spPr>
                  <a:xfrm>
                    <a:off x="0" y="0"/>
                    <a:ext cx="3043238" cy="77906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